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EF" w:rsidRPr="00170BEF" w:rsidRDefault="009E5CEF" w:rsidP="009E5CEF">
      <w:pPr>
        <w:pBdr>
          <w:left w:val="single" w:sz="36" w:space="11" w:color="E0EAF6"/>
        </w:pBdr>
        <w:spacing w:after="525" w:line="240" w:lineRule="auto"/>
        <w:outlineLvl w:val="0"/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</w:pPr>
      <w:r w:rsidRPr="00170BEF"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  <w:t>Año 2012</w:t>
      </w:r>
    </w:p>
    <w:p w:rsidR="009E5CEF" w:rsidRPr="00170BEF" w:rsidRDefault="009E5CEF" w:rsidP="009E5CE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  <w:t>CURSOS INTERNACIONALES</w:t>
      </w:r>
    </w:p>
    <w:p w:rsidR="009E5CEF" w:rsidRPr="00170BEF" w:rsidRDefault="009E5CEF" w:rsidP="009E5CE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 Organización y participación como expositores en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el 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III</w:t>
      </w:r>
      <w:proofErr w:type="gram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nternacional 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osta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ica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ede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rbitrajes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nternacionales”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. Organizado por ICC Capítulo Costa Rica. San José, 12, 13 y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14  de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febrero del 2012.</w:t>
      </w:r>
    </w:p>
    <w:p w:rsidR="009E5CEF" w:rsidRPr="00170BEF" w:rsidRDefault="009E5CEF" w:rsidP="009E5CE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Moderadores en la Mesa Redonda: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“Ejecución de acuerdos conciliatorios y de Mediación”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Organizada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por el Colegio de Abogados de Costa Rica el 22 de marzo de 2012.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como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expositores  en el</w:t>
      </w:r>
      <w:r w:rsidRPr="00170BE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R"/>
        </w:rPr>
        <w:t>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VI congreso  latinoamerica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no  de arbitraje internacional 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“El Arbitraje en Latinoamérica ¿Crisis de Crecimiento? Nuevos y Antiguos</w:t>
      </w:r>
      <w:proofErr w:type="gram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  retos</w:t>
      </w:r>
      <w:proofErr w:type="gram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R"/>
        </w:rPr>
        <w:t>.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Lima, Perú 24 y 24 de abril del 2012.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como expositores en el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VII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uestiones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riticas en el arbitraje ¿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Có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mo enfrentarlas?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Organizado por el Club Español del Arbitraje</w:t>
      </w:r>
      <w:r w:rsidRPr="00170BE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R"/>
        </w:rPr>
        <w:t>.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Madrid, España 24 al 26 de junio del 2012.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como expositores en la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 “IV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onferencia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atinoamericana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. Medellín, Colombia, 28 y 29 de junio del 2012.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la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X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onferencia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nual de la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ICC 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en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mérica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atina: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“La Perspectiva de la ICC”. Miami, Florida, del 11 al 13 de noviembre del 2012.</w:t>
      </w:r>
    </w:p>
    <w:p w:rsidR="00EF6CFB" w:rsidRDefault="00EF6CFB">
      <w:bookmarkStart w:id="0" w:name="_GoBack"/>
      <w:bookmarkEnd w:id="0"/>
    </w:p>
    <w:sectPr w:rsidR="00EF6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EF"/>
    <w:rsid w:val="009E5CEF"/>
    <w:rsid w:val="00E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0218F-5948-4894-A9F4-BCBE9BA9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CEF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2018-04-18T17:31:00Z</dcterms:created>
  <dcterms:modified xsi:type="dcterms:W3CDTF">2018-04-18T17:31:00Z</dcterms:modified>
</cp:coreProperties>
</file>